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t xml:space="preserve"> </w:t>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 xml:space="preserve">Plan ve Bütçe , İçişleri, Tarım,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491E96" w:rsidRPr="001D5107">
        <w:rPr>
          <w:rFonts w:ascii="Bookman Old Style" w:hAnsi="Bookman Old Style" w:cs="Times New Roman"/>
          <w:b/>
          <w:i/>
        </w:rPr>
        <w:t xml:space="preserve">10 – 17 – 13 – 20 – 10 – 3 – 6 – 7 – 17 – 2 – 2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10</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C222EE" w:rsidRPr="001D5107">
        <w:rPr>
          <w:rFonts w:ascii="Bookman Old Style" w:hAnsi="Bookman Old Style"/>
          <w:b/>
          <w:i/>
        </w:rPr>
        <w:t>0</w:t>
      </w:r>
      <w:r w:rsidR="00491E96" w:rsidRPr="001D5107">
        <w:rPr>
          <w:rFonts w:ascii="Bookman Old Style" w:hAnsi="Bookman Old Style"/>
          <w:b/>
          <w:i/>
        </w:rPr>
        <w:t>83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görüşmeler neticesinde; 5018 sayılı Kamu Mali Yönetimi ve Kontrol Kanunun ile 5302 Sayılı İl Özel İdaresi Kanununun ve Kamu İdarelerinde Stratejik Planlamaya İlişkin Usul ve Esaslar Hakkındaki Yönetmelik, Kamu İdareleri için  </w:t>
      </w:r>
      <w:r w:rsidR="00491E96" w:rsidRPr="001D5107">
        <w:rPr>
          <w:rFonts w:ascii="Bookman Old Style" w:eastAsia="Batang" w:hAnsi="Bookman Old Style"/>
          <w:b/>
          <w:bCs/>
          <w:i/>
          <w:iCs/>
        </w:rPr>
        <w:t xml:space="preserve">Stratejik </w:t>
      </w:r>
      <w:r w:rsidRPr="001D5107">
        <w:rPr>
          <w:rFonts w:ascii="Bookman Old Style" w:eastAsia="Batang" w:hAnsi="Bookman Old Style"/>
          <w:b/>
          <w:bCs/>
          <w:i/>
          <w:iCs/>
        </w:rPr>
        <w:t xml:space="preserve"> Planlama K</w:t>
      </w:r>
      <w:r w:rsidR="008011AD" w:rsidRPr="001D5107">
        <w:rPr>
          <w:rFonts w:ascii="Bookman Old Style" w:eastAsia="Batang" w:hAnsi="Bookman Old Style"/>
          <w:b/>
          <w:bCs/>
          <w:i/>
          <w:iCs/>
        </w:rPr>
        <w:t>ı</w:t>
      </w:r>
      <w:r w:rsidRPr="001D5107">
        <w:rPr>
          <w:rFonts w:ascii="Bookman Old Style" w:eastAsia="Batang" w:hAnsi="Bookman Old Style"/>
          <w:b/>
          <w:bCs/>
          <w:i/>
          <w:iCs/>
        </w:rPr>
        <w:t xml:space="preserve">lavuzu ve Kamu İdarelerince hazırlanacak Stratejik Planlamaya ilişkin tebliğlere uygun olarak hazırlanan İl Özel İdaresinin 2020 -2024 Stratejik Planı hakkındaki İl Özel İdaresinin 30.09.2019 tarih ve 10109 sayılı teklifi hakkında çalışma yapılması ile ilgili olarak;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Zonguldak İl Özel İdaresi Stratejik Planı 6 bölümden oluşmaktadır.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Birinci Bölüm Kurumsal</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İkinci Bölüm Stratejik Plan Hazırlık Süreci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Üçüncü Bölüm Durum Analizi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Dördüncü Bölüm Geleceğe Bakış</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Beşinci Bölüm Strateji Geliştirme</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Altıncı Bölüm İzleme ve Değerlendirmedir.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2020 -</w:t>
      </w:r>
      <w:r w:rsidR="001D5107" w:rsidRPr="001D5107">
        <w:rPr>
          <w:rFonts w:ascii="Bookman Old Style" w:eastAsia="Batang" w:hAnsi="Bookman Old Style"/>
          <w:b/>
          <w:bCs/>
          <w:i/>
          <w:iCs/>
        </w:rPr>
        <w:t xml:space="preserve"> </w:t>
      </w:r>
      <w:r w:rsidRPr="001D5107">
        <w:rPr>
          <w:rFonts w:ascii="Bookman Old Style" w:eastAsia="Batang" w:hAnsi="Bookman Old Style"/>
          <w:b/>
          <w:bCs/>
          <w:i/>
          <w:iCs/>
        </w:rPr>
        <w:t>2024 dönemi Strateji Planın Misyonu: Zonguldak İline, İldeki kişi ve kuruluşlara yönelik, başta eğitim, sağlık,</w:t>
      </w:r>
      <w:r w:rsidR="008011AD" w:rsidRPr="001D5107">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2020 -2024 dönemi Strateji Planın Vizyonu: Çağdaş, güvenilir, yerinden yönetim anlayışını yerleştirmiş, kır kent arasındaki farklılıkları en aza indiren, hizmet sunumunda kaliteyi esas alan dinamik, insan odaklı, kamu yararı sorumluluğu taşıyan, verimliliği ve performansı yüksek, sosyal ihtiyaçlara duyarlı, dezavantajlı kişi ve grupları gözeten tüm hizmetlerinde saydamlık ve hesap verilebilirliği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Stratejik Planda Komisyonlarımızca; </w:t>
      </w:r>
    </w:p>
    <w:p w:rsidR="001D5107" w:rsidRDefault="008011AD"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İlimiz su kaynakları anlamında fakir olduğu için su sıkıntısının çözümü noktasında genel anlamda ilim</w:t>
      </w:r>
      <w:r w:rsidR="00EB1170" w:rsidRPr="001D5107">
        <w:rPr>
          <w:rFonts w:ascii="Bookman Old Style" w:eastAsia="Batang" w:hAnsi="Bookman Old Style"/>
          <w:b/>
          <w:bCs/>
          <w:i/>
          <w:iCs/>
        </w:rPr>
        <w:t>i</w:t>
      </w:r>
      <w:r w:rsidRPr="001D5107">
        <w:rPr>
          <w:rFonts w:ascii="Bookman Old Style" w:eastAsia="Batang" w:hAnsi="Bookman Old Style"/>
          <w:b/>
          <w:bCs/>
          <w:i/>
          <w:iCs/>
        </w:rPr>
        <w:t>ze uygun noktalarda yer üstü sularının değerlendirilmesi gerektiği</w:t>
      </w:r>
      <w:r w:rsidR="00EB1170" w:rsidRPr="001D5107">
        <w:rPr>
          <w:rFonts w:ascii="Bookman Old Style" w:eastAsia="Batang" w:hAnsi="Bookman Old Style"/>
          <w:b/>
          <w:bCs/>
          <w:i/>
          <w:iCs/>
        </w:rPr>
        <w:t>,</w:t>
      </w:r>
      <w:r w:rsidRPr="001D5107">
        <w:rPr>
          <w:rFonts w:ascii="Bookman Old Style" w:eastAsia="Batang" w:hAnsi="Bookman Old Style"/>
          <w:b/>
          <w:bCs/>
          <w:i/>
          <w:iCs/>
        </w:rPr>
        <w:t xml:space="preserve"> ayrıca su sistemleri işletilmesinde var olan temel </w:t>
      </w: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lastRenderedPageBreak/>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2. Sayfasıdır.</w:t>
      </w:r>
    </w:p>
    <w:p w:rsidR="001D5107" w:rsidRDefault="001D5107" w:rsidP="001D5107">
      <w:pPr>
        <w:pStyle w:val="ListeParagraf"/>
        <w:jc w:val="both"/>
        <w:rPr>
          <w:rFonts w:ascii="Bookman Old Style" w:eastAsia="Batang" w:hAnsi="Bookman Old Style"/>
          <w:b/>
          <w:bCs/>
          <w:i/>
          <w:iCs/>
        </w:rPr>
      </w:pPr>
    </w:p>
    <w:p w:rsidR="008011AD" w:rsidRPr="001D5107" w:rsidRDefault="008011AD" w:rsidP="00EB1170">
      <w:pPr>
        <w:pStyle w:val="ListeParagraf"/>
        <w:numPr>
          <w:ilvl w:val="0"/>
          <w:numId w:val="3"/>
        </w:numPr>
        <w:jc w:val="both"/>
        <w:rPr>
          <w:rFonts w:ascii="Bookman Old Style" w:eastAsia="Batang" w:hAnsi="Bookman Old Style"/>
          <w:b/>
          <w:bCs/>
          <w:i/>
          <w:iCs/>
        </w:rPr>
      </w:pPr>
      <w:proofErr w:type="gramStart"/>
      <w:r w:rsidRPr="001D5107">
        <w:rPr>
          <w:rFonts w:ascii="Bookman Old Style" w:eastAsia="Batang" w:hAnsi="Bookman Old Style"/>
          <w:b/>
          <w:bCs/>
          <w:i/>
          <w:iCs/>
        </w:rPr>
        <w:t>problemlerin</w:t>
      </w:r>
      <w:proofErr w:type="gramEnd"/>
      <w:r w:rsidRPr="001D5107">
        <w:rPr>
          <w:rFonts w:ascii="Bookman Old Style" w:eastAsia="Batang" w:hAnsi="Bookman Old Style"/>
          <w:b/>
          <w:bCs/>
          <w:i/>
          <w:iCs/>
        </w:rPr>
        <w:t xml:space="preserve"> göz önünde bulundurulması ve bu konular üzerine çalışma yapabilecek su birliklerinin kurulmasının gerektiği</w:t>
      </w:r>
      <w:r w:rsidR="00EB1170" w:rsidRPr="001D5107">
        <w:rPr>
          <w:rFonts w:ascii="Bookman Old Style" w:eastAsia="Batang" w:hAnsi="Bookman Old Style"/>
          <w:b/>
          <w:bCs/>
          <w:i/>
          <w:iCs/>
        </w:rPr>
        <w:t>.</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 Özel İdaresince yapılan yol güzergahlarında diğer kurumların çalışmalarının hali hazırda yapılmış yollara verdiği zararlar ve yollarımızın korunması noktasında kanal çalışmalarının ve yolların alt yapılarının güçlendirilmesi, bakım evlerinde araçların dikkatli kullanılmasına yönelik personele sorumluluk yüklenmesi, mevcut araç gerecin çalışma problemlerinin tespit edilmesinin gerektiği.</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İdaremiz tarafından devam ettirilen turizm projelerinin tam kapasite uygulanması için kaynak sorununun giderilmesi.</w:t>
      </w:r>
    </w:p>
    <w:p w:rsidR="00EB1170" w:rsidRPr="001D5107" w:rsidRDefault="00142DE3"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P</w:t>
      </w:r>
      <w:r w:rsidR="00EB1170" w:rsidRPr="001D5107">
        <w:rPr>
          <w:rFonts w:ascii="Bookman Old Style" w:eastAsia="Batang" w:hAnsi="Bookman Old Style"/>
          <w:b/>
          <w:bCs/>
          <w:i/>
          <w:iCs/>
        </w:rPr>
        <w:t xml:space="preserve">ersonelimizin genel anlamda performansını arttırabilmek için hizmet içi eğitimlerin teoride ve uygulamada arttırılması, tüm personelin kariyer anlamında yetiştirilerek çalışma kapasitesinin </w:t>
      </w:r>
      <w:r w:rsidRPr="001D5107">
        <w:rPr>
          <w:rFonts w:ascii="Bookman Old Style" w:eastAsia="Batang" w:hAnsi="Bookman Old Style"/>
          <w:b/>
          <w:bCs/>
          <w:i/>
          <w:iCs/>
        </w:rPr>
        <w:t xml:space="preserve">yükseltilmesi gerektiği aksi takdirde bazı hedeflere ulaşılamayacağı görülmektedir. </w:t>
      </w:r>
    </w:p>
    <w:p w:rsidR="00142DE3" w:rsidRPr="001D5107" w:rsidRDefault="00142DE3" w:rsidP="00C26EC7">
      <w:pPr>
        <w:ind w:firstLine="708"/>
        <w:jc w:val="both"/>
        <w:rPr>
          <w:rFonts w:ascii="Bookman Old Style" w:eastAsia="Batang" w:hAnsi="Bookman Old Style"/>
          <w:b/>
          <w:bCs/>
          <w:i/>
          <w:iCs/>
        </w:rPr>
      </w:pPr>
      <w:r w:rsidRPr="001D5107">
        <w:rPr>
          <w:rFonts w:ascii="Bookman Old Style" w:eastAsia="Batang" w:hAnsi="Bookman Old Style"/>
          <w:b/>
          <w:bCs/>
          <w:i/>
          <w:iCs/>
        </w:rPr>
        <w:t>Stratejik amaç ve hedeflerde tahmini maliyetler ile tahmini kaynaklar birbiriyle daha uyumlu, mümkün olduğunca denk hazırla</w:t>
      </w:r>
      <w:r w:rsidR="00177E06">
        <w:rPr>
          <w:rFonts w:ascii="Bookman Old Style" w:eastAsia="Batang" w:hAnsi="Bookman Old Style"/>
          <w:b/>
          <w:bCs/>
          <w:i/>
          <w:iCs/>
        </w:rPr>
        <w:t>nıp</w:t>
      </w:r>
      <w:r w:rsidRPr="001D5107">
        <w:rPr>
          <w:rFonts w:ascii="Bookman Old Style" w:eastAsia="Batang" w:hAnsi="Bookman Old Style"/>
          <w:b/>
          <w:bCs/>
          <w:i/>
          <w:iCs/>
        </w:rPr>
        <w:t xml:space="preserve">, bütçe ile eş </w:t>
      </w:r>
      <w:proofErr w:type="gramStart"/>
      <w:r w:rsidRPr="001D5107">
        <w:rPr>
          <w:rFonts w:ascii="Bookman Old Style" w:eastAsia="Batang" w:hAnsi="Bookman Old Style"/>
          <w:b/>
          <w:bCs/>
          <w:i/>
          <w:iCs/>
        </w:rPr>
        <w:t>güdümlü  oluşturulmalıdır</w:t>
      </w:r>
      <w:proofErr w:type="gramEnd"/>
      <w:r w:rsidRPr="001D5107">
        <w:rPr>
          <w:rFonts w:ascii="Bookman Old Style" w:eastAsia="Batang" w:hAnsi="Bookman Old Style"/>
          <w:b/>
          <w:bCs/>
          <w:i/>
          <w:iCs/>
        </w:rPr>
        <w:t xml:space="preserve">.  İlgili düzeltmelerin gerçekleştirilmesi Sayıştay sorgularına da olumlu yansıyacaktır. </w:t>
      </w:r>
    </w:p>
    <w:p w:rsidR="001D5107" w:rsidRDefault="008011AD" w:rsidP="001D5107">
      <w:pPr>
        <w:ind w:firstLine="708"/>
        <w:jc w:val="both"/>
        <w:rPr>
          <w:rFonts w:ascii="Bookman Old Style" w:eastAsia="Batang" w:hAnsi="Bookman Old Style"/>
          <w:b/>
          <w:bCs/>
          <w:i/>
          <w:iCs/>
        </w:rPr>
      </w:pPr>
      <w:r w:rsidRPr="001D5107">
        <w:rPr>
          <w:rFonts w:ascii="Bookman Old Style" w:eastAsia="Batang" w:hAnsi="Bookman Old Style"/>
          <w:b/>
          <w:bCs/>
          <w:i/>
          <w:iCs/>
        </w:rPr>
        <w:t xml:space="preserve"> </w:t>
      </w:r>
      <w:r w:rsidR="00142DE3" w:rsidRPr="001D5107">
        <w:rPr>
          <w:rFonts w:ascii="Bookman Old Style" w:eastAsia="Batang" w:hAnsi="Bookman Old Style"/>
          <w:b/>
          <w:bCs/>
          <w:i/>
          <w:iCs/>
        </w:rPr>
        <w:t>Komisyonlarımız</w:t>
      </w:r>
      <w:r w:rsidR="001D5107" w:rsidRPr="001D5107">
        <w:rPr>
          <w:rFonts w:ascii="Bookman Old Style" w:eastAsia="Batang" w:hAnsi="Bookman Old Style"/>
          <w:b/>
          <w:bCs/>
          <w:i/>
          <w:iCs/>
        </w:rPr>
        <w:t>,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Yukarıda belirtilen konuların 5 yıllık Stratejik Plana alınmasını ve uygulanması 2020 – 2024 Stratejik Plan Komisyon raporunun Meclisimizde kabul edilerek, İl Özel İdaresine gönderilmesine</w:t>
      </w:r>
      <w:r w:rsidR="001D5107">
        <w:rPr>
          <w:rFonts w:ascii="Bookman Old Style" w:eastAsia="Batang" w:hAnsi="Bookman Old Style"/>
          <w:b/>
          <w:bCs/>
          <w:i/>
          <w:iCs/>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 xml:space="preserve">el Meclisine arz ederiz. </w:t>
      </w:r>
      <w:proofErr w:type="gramStart"/>
      <w:r w:rsidR="005A4F09" w:rsidRPr="001D5107">
        <w:rPr>
          <w:rFonts w:ascii="Bookman Old Style" w:hAnsi="Bookman Old Style"/>
          <w:b/>
          <w:i/>
        </w:rPr>
        <w:t>....</w:t>
      </w:r>
      <w:proofErr w:type="gramEnd"/>
      <w:r w:rsidR="005A4F09" w:rsidRPr="001D5107">
        <w:rPr>
          <w:rFonts w:ascii="Bookman Old Style" w:hAnsi="Bookman Old Style"/>
          <w:b/>
          <w:i/>
        </w:rPr>
        <w:t>/</w:t>
      </w:r>
      <w:r w:rsidR="00491E96" w:rsidRPr="001D5107">
        <w:rPr>
          <w:rFonts w:ascii="Bookman Old Style" w:hAnsi="Bookman Old Style"/>
          <w:b/>
          <w:i/>
        </w:rPr>
        <w:t>10</w:t>
      </w:r>
      <w:r w:rsidR="0076145A" w:rsidRPr="001D5107">
        <w:rPr>
          <w:rFonts w:ascii="Bookman Old Style" w:hAnsi="Bookman Old Style"/>
          <w:b/>
          <w:i/>
        </w:rPr>
        <w:t>/201</w:t>
      </w:r>
      <w:r w:rsidR="00C222EE" w:rsidRPr="001D5107">
        <w:rPr>
          <w:rFonts w:ascii="Bookman Old Style" w:hAnsi="Bookman Old Style"/>
          <w:b/>
          <w:i/>
        </w:rPr>
        <w:t>9</w:t>
      </w: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Nedim BEKAR</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C33274" w:rsidRPr="001D5107" w:rsidRDefault="00C33274" w:rsidP="00C33274">
      <w:pPr>
        <w:pStyle w:val="AralkYok"/>
        <w:rPr>
          <w:rFonts w:ascii="Bookman Old Style" w:hAnsi="Bookman Old Style" w:cs="Times New Roman"/>
        </w:rPr>
      </w:pP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C33274" w:rsidRPr="001D5107" w:rsidRDefault="00C33274" w:rsidP="00C33274">
      <w:pPr>
        <w:pStyle w:val="AralkYok"/>
        <w:rPr>
          <w:rFonts w:ascii="Bookman Old Style" w:hAnsi="Bookman Old Style" w:cs="Times New Roman"/>
          <w:b/>
          <w:i/>
        </w:rPr>
      </w:pPr>
    </w:p>
    <w:p w:rsidR="00C33274" w:rsidRPr="001D5107" w:rsidRDefault="00C33274" w:rsidP="00C33274">
      <w:pPr>
        <w:pStyle w:val="AralkYok"/>
        <w:rPr>
          <w:rFonts w:ascii="Bookman Old Style" w:hAnsi="Bookman Old Style" w:cs="Times New Roman"/>
          <w:b/>
          <w:i/>
        </w:rPr>
      </w:pPr>
    </w:p>
    <w:p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3</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Filiz ÜNAL SARSIK</w:t>
      </w:r>
      <w:r w:rsidRPr="001D5107">
        <w:rPr>
          <w:rFonts w:ascii="Bookman Old Style" w:hAnsi="Bookman Old Style" w:cs="Times New Roman"/>
          <w:b/>
          <w:i/>
        </w:rPr>
        <w:tab/>
      </w:r>
      <w:r w:rsidRPr="001D5107">
        <w:rPr>
          <w:rFonts w:ascii="Bookman Old Style" w:hAnsi="Bookman Old Style" w:cs="Times New Roman"/>
          <w:b/>
          <w:i/>
        </w:rPr>
        <w:tab/>
        <w:t>Ahmet Ali BAŞÖREN</w:t>
      </w:r>
      <w:r w:rsidRPr="001D5107">
        <w:rPr>
          <w:rFonts w:ascii="Bookman Old Style" w:hAnsi="Bookman Old Style" w:cs="Times New Roman"/>
          <w:b/>
          <w:i/>
        </w:rPr>
        <w:tab/>
        <w:t xml:space="preserve">       İbrahim YALÇIN</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rsidR="00491E96" w:rsidRPr="001D5107" w:rsidRDefault="00491E96" w:rsidP="00491E96">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4</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C33274" w:rsidRPr="001D5107" w:rsidRDefault="00C33274" w:rsidP="00C33274">
      <w:pPr>
        <w:pStyle w:val="AralkYok"/>
        <w:jc w:val="center"/>
        <w:rPr>
          <w:rFonts w:ascii="Bookman Old Style" w:hAnsi="Bookman Old Style"/>
          <w:b/>
          <w:i/>
          <w:u w:val="single"/>
        </w:rPr>
      </w:pPr>
    </w:p>
    <w:p w:rsidR="00C33274" w:rsidRPr="001D5107" w:rsidRDefault="00C33274" w:rsidP="00C33274">
      <w:pPr>
        <w:pStyle w:val="AralkYok"/>
        <w:jc w:val="center"/>
        <w:rPr>
          <w:rFonts w:ascii="Bookman Old Style" w:hAnsi="Bookman Old Style"/>
          <w:b/>
          <w:i/>
          <w:u w:val="single"/>
        </w:rPr>
      </w:pPr>
      <w:r w:rsidRPr="001D5107">
        <w:rPr>
          <w:rFonts w:ascii="Bookman Old Style" w:hAnsi="Bookman Old Style"/>
          <w:b/>
          <w:i/>
          <w:u w:val="single"/>
        </w:rPr>
        <w:t>GENÇLİK VE SPOR KOMİSYONU</w:t>
      </w:r>
    </w:p>
    <w:p w:rsidR="00C33274" w:rsidRPr="001D5107" w:rsidRDefault="00C33274" w:rsidP="00C33274">
      <w:pPr>
        <w:pStyle w:val="AralkYok"/>
        <w:rPr>
          <w:rFonts w:ascii="Bookman Old Style" w:hAnsi="Bookman Old Style"/>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Sebahattin GÜLAY           Vedat TUZCUOĞLU            Arif SEFERCİK               </w:t>
      </w: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Başkan                                   Üye                                  </w:t>
      </w:r>
      <w:proofErr w:type="spellStart"/>
      <w:r w:rsidRPr="001D5107">
        <w:rPr>
          <w:rFonts w:ascii="Bookman Old Style" w:hAnsi="Bookman Old Style"/>
          <w:b/>
          <w:i/>
        </w:rPr>
        <w:t>Üye</w:t>
      </w:r>
      <w:proofErr w:type="spellEnd"/>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Önder TOPUZ                            </w:t>
      </w:r>
      <w:r w:rsidRPr="001D5107">
        <w:rPr>
          <w:rFonts w:ascii="Bookman Old Style" w:hAnsi="Bookman Old Style"/>
          <w:b/>
          <w:i/>
        </w:rPr>
        <w:tab/>
        <w:t xml:space="preserve">      Nedim BEKAR</w:t>
      </w:r>
    </w:p>
    <w:p w:rsidR="00C33274" w:rsidRPr="001D5107" w:rsidRDefault="00C33274" w:rsidP="00C33274">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F612D0" w:rsidRPr="001D5107" w:rsidRDefault="00F612D0" w:rsidP="00F612D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F612D0" w:rsidRPr="001D5107" w:rsidRDefault="00F612D0" w:rsidP="00F612D0">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225DD7" w:rsidRPr="001D5107" w:rsidRDefault="00C33274" w:rsidP="00225DD7">
      <w:pPr>
        <w:pStyle w:val="AralkYok"/>
        <w:jc w:val="center"/>
        <w:rPr>
          <w:rFonts w:ascii="Bookman Old Style" w:hAnsi="Bookman Old Style" w:cs="Times New Roman"/>
          <w:b/>
          <w:u w:val="single"/>
        </w:rPr>
      </w:pPr>
      <w:r w:rsidRPr="001D5107">
        <w:rPr>
          <w:rFonts w:ascii="Bookman Old Style" w:hAnsi="Bookman Old Style" w:cs="Times New Roman"/>
          <w:b/>
          <w:u w:val="single"/>
        </w:rPr>
        <w:t>TURİZM</w:t>
      </w:r>
      <w:r w:rsidR="00225DD7" w:rsidRPr="001D5107">
        <w:rPr>
          <w:rFonts w:ascii="Bookman Old Style" w:hAnsi="Bookman Old Style" w:cs="Times New Roman"/>
          <w:b/>
          <w:u w:val="single"/>
        </w:rPr>
        <w:t xml:space="preserve"> KOMİSYONU</w:t>
      </w: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t>Serpil ÖZMEN</w:t>
      </w:r>
      <w:r w:rsidR="00D0567A"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r>
      <w:r w:rsidR="00D0567A" w:rsidRPr="001D5107">
        <w:rPr>
          <w:rFonts w:ascii="Bookman Old Style" w:hAnsi="Bookman Old Style" w:cs="Times New Roman"/>
          <w:b/>
          <w:i/>
        </w:rPr>
        <w:t xml:space="preserve"> Nec</w:t>
      </w:r>
      <w:r w:rsidR="00C33274" w:rsidRPr="001D5107">
        <w:rPr>
          <w:rFonts w:ascii="Bookman Old Style" w:hAnsi="Bookman Old Style" w:cs="Times New Roman"/>
          <w:b/>
          <w:i/>
        </w:rPr>
        <w:t xml:space="preserve">ati AKYOL    </w:t>
      </w:r>
      <w:r w:rsidR="00C33274" w:rsidRPr="001D5107">
        <w:rPr>
          <w:rFonts w:ascii="Bookman Old Style" w:hAnsi="Bookman Old Style" w:cs="Times New Roman"/>
          <w:b/>
          <w:i/>
        </w:rPr>
        <w:tab/>
        <w:t xml:space="preserve"> Ali Kemal KARACA</w:t>
      </w:r>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Pr="001D5107">
        <w:rPr>
          <w:rFonts w:ascii="Bookman Old Style" w:hAnsi="Bookman Old Style" w:cs="Times New Roman"/>
          <w:b/>
          <w:i/>
        </w:rPr>
        <w:t xml:space="preserve">Başkan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r w:rsidR="00C33274"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44DCC" w:rsidRDefault="00C33274" w:rsidP="00244DCC">
      <w:pPr>
        <w:pStyle w:val="AralkYok"/>
        <w:ind w:left="2268" w:firstLine="142"/>
        <w:rPr>
          <w:rFonts w:ascii="Bookman Old Style" w:hAnsi="Bookman Old Style" w:cs="Times New Roman"/>
          <w:b/>
          <w:i/>
        </w:rPr>
      </w:pP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r w:rsidR="00D0567A" w:rsidRPr="001D5107">
        <w:rPr>
          <w:rFonts w:ascii="Bookman Old Style" w:hAnsi="Bookman Old Style" w:cs="Times New Roman"/>
          <w:b/>
          <w:i/>
        </w:rPr>
        <w:t xml:space="preserve"> </w:t>
      </w:r>
    </w:p>
    <w:p w:rsidR="00491E96" w:rsidRPr="001D5107" w:rsidRDefault="00244DCC" w:rsidP="00244DCC">
      <w:pPr>
        <w:pStyle w:val="AralkYok"/>
        <w:ind w:left="2268" w:firstLine="142"/>
        <w:rPr>
          <w:rFonts w:ascii="Bookman Old Style" w:hAnsi="Bookman Old Style" w:cs="Times New Roman"/>
          <w:b/>
          <w:i/>
        </w:rPr>
      </w:pPr>
      <w:r>
        <w:rPr>
          <w:rFonts w:ascii="Bookman Old Style" w:hAnsi="Bookman Old Style" w:cs="Times New Roman"/>
          <w:b/>
          <w:i/>
        </w:rPr>
        <w:t xml:space="preserve">         Üye                                  </w:t>
      </w:r>
      <w:proofErr w:type="spellStart"/>
      <w:r>
        <w:rPr>
          <w:rFonts w:ascii="Bookman Old Style" w:hAnsi="Bookman Old Style" w:cs="Times New Roman"/>
          <w:b/>
          <w:i/>
        </w:rPr>
        <w:t>Üye</w:t>
      </w:r>
      <w:proofErr w:type="spellEnd"/>
      <w:r w:rsidR="00D0567A" w:rsidRPr="001D5107">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225DD7" w:rsidRPr="001D5107">
        <w:rPr>
          <w:rFonts w:ascii="Bookman Old Style" w:hAnsi="Bookman Old Style" w:cs="Times New Roman"/>
          <w:b/>
          <w:i/>
        </w:rPr>
        <w:tab/>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ab/>
      </w:r>
    </w:p>
    <w:p w:rsidR="00491E96" w:rsidRPr="001D5107" w:rsidRDefault="00491E96" w:rsidP="00225DD7">
      <w:pPr>
        <w:pStyle w:val="AralkYok"/>
        <w:rPr>
          <w:rFonts w:ascii="Bookman Old Style" w:hAnsi="Bookman Old Style" w:cs="Times New Roman"/>
          <w:b/>
          <w:i/>
        </w:rPr>
      </w:pPr>
    </w:p>
    <w:p w:rsidR="001D5107" w:rsidRDefault="001D5107" w:rsidP="00491E96">
      <w:pPr>
        <w:pStyle w:val="AralkYok"/>
        <w:jc w:val="center"/>
        <w:rPr>
          <w:rFonts w:ascii="Bookman Old Style" w:hAnsi="Bookman Old Style"/>
          <w:b/>
          <w:i/>
          <w:u w:val="single"/>
        </w:rPr>
      </w:pPr>
    </w:p>
    <w:p w:rsidR="00491E96" w:rsidRPr="001D5107" w:rsidRDefault="00491E96" w:rsidP="00491E96">
      <w:pPr>
        <w:pStyle w:val="AralkYok"/>
        <w:jc w:val="center"/>
        <w:rPr>
          <w:rFonts w:ascii="Bookman Old Style" w:hAnsi="Bookman Old Style"/>
          <w:b/>
          <w:i/>
          <w:u w:val="single"/>
        </w:rPr>
      </w:pPr>
      <w:r w:rsidRPr="001D5107">
        <w:rPr>
          <w:rFonts w:ascii="Bookman Old Style" w:hAnsi="Bookman Old Style"/>
          <w:b/>
          <w:i/>
          <w:u w:val="single"/>
        </w:rPr>
        <w:t>AR-GE KOMİSYONU</w:t>
      </w:r>
    </w:p>
    <w:p w:rsidR="00491E96" w:rsidRPr="001D5107" w:rsidRDefault="00491E96" w:rsidP="00491E96">
      <w:pPr>
        <w:pStyle w:val="AralkYok"/>
        <w:jc w:val="center"/>
        <w:rPr>
          <w:rFonts w:ascii="Bookman Old Style" w:hAnsi="Bookman Old Style"/>
          <w:b/>
          <w:i/>
          <w:u w:val="single"/>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İsa BÜKRÜ                 Vedat TUZCUOĞLU                      Adnan TISKA</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Başkan                                Üye                                        </w:t>
      </w:r>
      <w:proofErr w:type="spellStart"/>
      <w:r w:rsidRPr="001D5107">
        <w:rPr>
          <w:rFonts w:ascii="Bookman Old Style" w:hAnsi="Bookman Old Style"/>
          <w:b/>
          <w:i/>
        </w:rPr>
        <w:t>Üye</w:t>
      </w:r>
      <w:proofErr w:type="spellEnd"/>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İhsan KORKMAZ                           Mehmet AKSOY</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9F1FA8" w:rsidRPr="001D5107" w:rsidRDefault="00225DD7" w:rsidP="00225DD7">
      <w:pPr>
        <w:pStyle w:val="AralkYok"/>
        <w:rPr>
          <w:rFonts w:ascii="Bookman Old Style" w:hAnsi="Bookman Old Style" w:cs="Times New Roman"/>
          <w:b/>
          <w:u w:val="single"/>
        </w:rPr>
      </w:pPr>
      <w:r w:rsidRPr="001D5107">
        <w:rPr>
          <w:rFonts w:ascii="Bookman Old Style" w:hAnsi="Bookman Old Style" w:cs="Times New Roman"/>
          <w:b/>
          <w:i/>
        </w:rPr>
        <w:tab/>
      </w:r>
      <w:r w:rsidRPr="001D5107">
        <w:rPr>
          <w:rFonts w:ascii="Bookman Old Style" w:hAnsi="Bookman Old Style" w:cs="Times New Roman"/>
          <w:b/>
          <w:i/>
        </w:rPr>
        <w:tab/>
        <w:t xml:space="preserve">       </w:t>
      </w:r>
    </w:p>
    <w:sectPr w:rsidR="009F1FA8"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79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9201"/>
    <o:shapelayout v:ext="edit">
      <o:idmap v:ext="edit" data="1"/>
    </o:shapelayout>
  </w:shapeDefaults>
  <w:decimalSymbol w:val=","/>
  <w:listSeparator w:val=";"/>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17B3C-761C-4BEE-ABA1-464B0B567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1288</Words>
  <Characters>7344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2019-10-14T06:56:00Z</dcterms:created>
  <dcterms:modified xsi:type="dcterms:W3CDTF">2019-10-14T06:56:00Z</dcterms:modified>
</cp:coreProperties>
</file>